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FCBD" w14:textId="27DCB055" w:rsidR="00DB5DCE" w:rsidRDefault="00DB5DCE" w:rsidP="00DE3E4B">
      <w:pPr>
        <w:pStyle w:val="Heading1"/>
        <w:spacing w:before="0"/>
        <w:ind w:right="113"/>
      </w:pPr>
      <w:r>
        <w:t xml:space="preserve">Design considerations for effective assessment  </w:t>
      </w:r>
    </w:p>
    <w:p w14:paraId="4649DC17" w14:textId="655169F1" w:rsidR="00DB5DCE" w:rsidRDefault="00DE3E4B" w:rsidP="00DB5DCE">
      <w:pPr>
        <w:pStyle w:val="BodyText"/>
        <w:spacing w:after="240"/>
        <w:ind w:right="111"/>
      </w:pPr>
      <w:r>
        <w:t xml:space="preserve">These questions </w:t>
      </w:r>
      <w:r w:rsidR="007D127E">
        <w:t xml:space="preserve">are to help you </w:t>
      </w:r>
      <w:r w:rsidR="00DB5DCE">
        <w:t xml:space="preserve">review </w:t>
      </w:r>
      <w:r>
        <w:t>your current assessment</w:t>
      </w:r>
      <w:r w:rsidR="00DB5DCE">
        <w:t xml:space="preserve"> and potentially identify</w:t>
      </w:r>
      <w:r w:rsidR="007D127E">
        <w:t xml:space="preserve"> an</w:t>
      </w:r>
      <w:r w:rsidR="00DB5DCE">
        <w:t xml:space="preserve"> achievable assessment or feedback initiative that you </w:t>
      </w:r>
      <w:r>
        <w:t xml:space="preserve">could introduce to your course. </w:t>
      </w:r>
      <w:r w:rsidR="00DB5DCE" w:rsidRPr="00F441A3">
        <w:rPr>
          <w:b/>
        </w:rPr>
        <w:t>It does not have to be a huge initiative</w:t>
      </w:r>
      <w:r w:rsidR="00DB5DCE">
        <w:t xml:space="preserve"> – sometimes small changes can have a big impact.    </w:t>
      </w:r>
    </w:p>
    <w:tbl>
      <w:tblPr>
        <w:tblStyle w:val="TableUQLined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661"/>
        <w:gridCol w:w="7798"/>
      </w:tblGrid>
      <w:tr w:rsidR="00FC618A" w14:paraId="5A677A32" w14:textId="77777777" w:rsidTr="00E440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6661" w:type="dxa"/>
            <w:tcBorders>
              <w:right w:val="dashSmallGap" w:sz="4" w:space="0" w:color="auto"/>
            </w:tcBorders>
            <w:vAlign w:val="center"/>
          </w:tcPr>
          <w:p w14:paraId="1A8D3AE5" w14:textId="77777777" w:rsidR="00FC618A" w:rsidRDefault="00FC618A" w:rsidP="00FD008C">
            <w:pPr>
              <w:pStyle w:val="NbrHeading3"/>
              <w:numPr>
                <w:ilvl w:val="0"/>
                <w:numId w:val="0"/>
              </w:numPr>
              <w:spacing w:before="0" w:after="0"/>
              <w:ind w:right="-1419"/>
            </w:pPr>
            <w:r>
              <w:t>Which piece of assessment are you focusing on today?</w:t>
            </w:r>
          </w:p>
        </w:tc>
        <w:tc>
          <w:tcPr>
            <w:tcW w:w="7798" w:type="dxa"/>
            <w:tcBorders>
              <w:left w:val="dashSmallGap" w:sz="4" w:space="0" w:color="auto"/>
            </w:tcBorders>
            <w:vAlign w:val="center"/>
          </w:tcPr>
          <w:p w14:paraId="3719232E" w14:textId="77777777" w:rsidR="00FC618A" w:rsidRDefault="00FC618A" w:rsidP="00FD008C">
            <w:pPr>
              <w:pStyle w:val="NbrHeading3"/>
              <w:numPr>
                <w:ilvl w:val="0"/>
                <w:numId w:val="0"/>
              </w:numPr>
              <w:spacing w:before="0" w:after="0"/>
              <w:ind w:right="-1419"/>
            </w:pPr>
          </w:p>
        </w:tc>
      </w:tr>
      <w:tr w:rsidR="00FC618A" w14:paraId="4CB79C97" w14:textId="77777777" w:rsidTr="00E440D3">
        <w:tc>
          <w:tcPr>
            <w:tcW w:w="6661" w:type="dxa"/>
            <w:tcBorders>
              <w:right w:val="dashSmallGap" w:sz="4" w:space="0" w:color="auto"/>
            </w:tcBorders>
            <w:vAlign w:val="center"/>
          </w:tcPr>
          <w:p w14:paraId="4EC7ABE0" w14:textId="77777777" w:rsidR="00FC618A" w:rsidRPr="00DD6606" w:rsidRDefault="00FC618A" w:rsidP="00FD008C">
            <w:pPr>
              <w:pStyle w:val="BodyText"/>
              <w:spacing w:before="0" w:after="0" w:line="240" w:lineRule="auto"/>
              <w:ind w:right="34"/>
              <w:rPr>
                <w:b/>
                <w:bCs/>
                <w:color w:val="51247A" w:themeColor="accent1"/>
              </w:rPr>
            </w:pPr>
            <w:r w:rsidRPr="00DD6606">
              <w:rPr>
                <w:b/>
                <w:bCs/>
                <w:color w:val="51247A" w:themeColor="accent1"/>
              </w:rPr>
              <w:t xml:space="preserve">Planning assessment </w:t>
            </w:r>
            <w:r>
              <w:rPr>
                <w:b/>
                <w:bCs/>
                <w:color w:val="51247A" w:themeColor="accent1"/>
              </w:rPr>
              <w:t>and learning outcome alignment</w:t>
            </w:r>
          </w:p>
          <w:p w14:paraId="5D1996CD" w14:textId="77777777" w:rsidR="00FC618A" w:rsidRDefault="00FC618A" w:rsidP="00FD008C">
            <w:pPr>
              <w:pStyle w:val="BodyText"/>
              <w:spacing w:after="0" w:line="240" w:lineRule="auto"/>
              <w:ind w:right="34"/>
            </w:pPr>
            <w:r w:rsidRPr="00DE401F">
              <w:t xml:space="preserve">What knowledge, application, skills etc. are you aiming to measure / evidence with this task? Will your </w:t>
            </w:r>
            <w:r>
              <w:t>ques</w:t>
            </w:r>
            <w:r w:rsidRPr="00DE401F">
              <w:t>t</w:t>
            </w:r>
            <w:r>
              <w:t>ions</w:t>
            </w:r>
            <w:r w:rsidRPr="00DE401F">
              <w:t xml:space="preserve"> actually measure that?</w:t>
            </w:r>
          </w:p>
          <w:p w14:paraId="39BB1BED" w14:textId="77777777" w:rsidR="00FC618A" w:rsidRDefault="00FC618A" w:rsidP="00FD008C">
            <w:pPr>
              <w:spacing w:before="120"/>
              <w:ind w:right="34"/>
            </w:pPr>
            <w:r>
              <w:t>H</w:t>
            </w:r>
            <w:r w:rsidRPr="00F70E48">
              <w:t>ow does this assessment fit within the assessment suite of your course?</w:t>
            </w:r>
            <w:r>
              <w:t xml:space="preserve"> </w:t>
            </w:r>
          </w:p>
          <w:p w14:paraId="5A2B2AB0" w14:textId="77777777" w:rsidR="00FC618A" w:rsidRPr="00DE401F" w:rsidRDefault="00FC618A" w:rsidP="00FD008C">
            <w:pPr>
              <w:spacing w:before="120"/>
              <w:ind w:right="34"/>
            </w:pPr>
            <w:r>
              <w:t>Does the weighting of each item reflect the importance of it in relation to the whole assessment?</w:t>
            </w:r>
          </w:p>
        </w:tc>
        <w:tc>
          <w:tcPr>
            <w:tcW w:w="7798" w:type="dxa"/>
            <w:tcBorders>
              <w:left w:val="dashSmallGap" w:sz="4" w:space="0" w:color="auto"/>
            </w:tcBorders>
            <w:vAlign w:val="center"/>
          </w:tcPr>
          <w:p w14:paraId="451188BD" w14:textId="77777777" w:rsidR="00FC618A" w:rsidRDefault="00FC618A" w:rsidP="00FD008C">
            <w:pPr>
              <w:pStyle w:val="NbrHeading3"/>
              <w:numPr>
                <w:ilvl w:val="0"/>
                <w:numId w:val="0"/>
              </w:numPr>
              <w:spacing w:before="0" w:after="0"/>
              <w:ind w:right="-1419"/>
            </w:pPr>
          </w:p>
        </w:tc>
      </w:tr>
      <w:tr w:rsidR="00FC618A" w14:paraId="65A9996D" w14:textId="77777777" w:rsidTr="00E44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61" w:type="dxa"/>
            <w:tcBorders>
              <w:right w:val="dashSmallGap" w:sz="4" w:space="0" w:color="auto"/>
            </w:tcBorders>
            <w:vAlign w:val="center"/>
          </w:tcPr>
          <w:p w14:paraId="3AFF3635" w14:textId="77777777" w:rsidR="00FC618A" w:rsidRPr="00DD6606" w:rsidRDefault="00FC618A" w:rsidP="00FD008C">
            <w:pPr>
              <w:ind w:right="34"/>
              <w:rPr>
                <w:b/>
                <w:bCs/>
                <w:color w:val="51247A" w:themeColor="accent1"/>
              </w:rPr>
            </w:pPr>
            <w:r w:rsidRPr="00827E50">
              <w:rPr>
                <w:b/>
                <w:bCs/>
                <w:color w:val="51247A" w:themeColor="accent1"/>
              </w:rPr>
              <w:t>Question/task design</w:t>
            </w:r>
          </w:p>
          <w:p w14:paraId="6BCF5190" w14:textId="77777777" w:rsidR="00FC618A" w:rsidRPr="00AF0B32" w:rsidRDefault="00FC618A" w:rsidP="00FD008C">
            <w:pPr>
              <w:pStyle w:val="BodyText"/>
              <w:spacing w:after="0" w:line="240" w:lineRule="auto"/>
              <w:ind w:right="34"/>
            </w:pPr>
            <w:r w:rsidRPr="00AF0B32">
              <w:t xml:space="preserve">Does the </w:t>
            </w:r>
            <w:r>
              <w:t>question</w:t>
            </w:r>
            <w:r w:rsidRPr="00AF0B32">
              <w:t xml:space="preserve"> allow </w:t>
            </w:r>
            <w:r>
              <w:t>students</w:t>
            </w:r>
            <w:r w:rsidRPr="00AF0B32">
              <w:t xml:space="preserve"> to demonstrate what you are trying to measure?</w:t>
            </w:r>
          </w:p>
          <w:p w14:paraId="0B78F801" w14:textId="77777777" w:rsidR="00FC618A" w:rsidRPr="00170F77" w:rsidRDefault="00FC618A" w:rsidP="00FD008C">
            <w:pPr>
              <w:pStyle w:val="BodyText"/>
              <w:spacing w:after="0" w:line="240" w:lineRule="auto"/>
              <w:ind w:right="34"/>
            </w:pPr>
            <w:r w:rsidRPr="00AF0B32">
              <w:t>What will you be able to see in the students’</w:t>
            </w:r>
            <w:r>
              <w:t xml:space="preserve"> work?  </w:t>
            </w:r>
            <w:r w:rsidRPr="00AF0B32">
              <w:t>How will you be able to judge the quality of this work?</w:t>
            </w:r>
            <w:r w:rsidRPr="00AF0B32">
              <w:rPr>
                <w:b/>
                <w:bCs/>
                <w:color w:val="7030A0"/>
              </w:rPr>
              <w:t xml:space="preserve"> </w:t>
            </w:r>
          </w:p>
        </w:tc>
        <w:tc>
          <w:tcPr>
            <w:tcW w:w="7798" w:type="dxa"/>
            <w:tcBorders>
              <w:left w:val="dashSmallGap" w:sz="4" w:space="0" w:color="auto"/>
            </w:tcBorders>
            <w:vAlign w:val="center"/>
          </w:tcPr>
          <w:p w14:paraId="3ACEE70D" w14:textId="77777777" w:rsidR="00FC618A" w:rsidRDefault="00FC618A" w:rsidP="00FD008C">
            <w:pPr>
              <w:pStyle w:val="NbrHeading3"/>
              <w:numPr>
                <w:ilvl w:val="0"/>
                <w:numId w:val="0"/>
              </w:numPr>
              <w:spacing w:before="0" w:after="0"/>
              <w:ind w:right="-1419"/>
            </w:pPr>
          </w:p>
          <w:p w14:paraId="2E82A967" w14:textId="77777777" w:rsidR="00FC618A" w:rsidRPr="003C3881" w:rsidRDefault="00FC618A" w:rsidP="00FD008C">
            <w:pPr>
              <w:pStyle w:val="BodyText"/>
            </w:pPr>
          </w:p>
        </w:tc>
      </w:tr>
      <w:tr w:rsidR="00FC618A" w14:paraId="4B48D588" w14:textId="77777777" w:rsidTr="00E440D3">
        <w:tc>
          <w:tcPr>
            <w:tcW w:w="6661" w:type="dxa"/>
            <w:tcBorders>
              <w:right w:val="dashSmallGap" w:sz="4" w:space="0" w:color="auto"/>
            </w:tcBorders>
            <w:vAlign w:val="center"/>
          </w:tcPr>
          <w:p w14:paraId="366FCF9A" w14:textId="77777777" w:rsidR="00FC618A" w:rsidRDefault="00FC618A" w:rsidP="00FD008C">
            <w:pPr>
              <w:ind w:right="34"/>
            </w:pPr>
            <w:r>
              <w:rPr>
                <w:b/>
                <w:bCs/>
                <w:color w:val="51247A" w:themeColor="accent1"/>
              </w:rPr>
              <w:t>Pre-task guidance</w:t>
            </w:r>
          </w:p>
          <w:p w14:paraId="7A7C1B16" w14:textId="77777777" w:rsidR="00FC618A" w:rsidRPr="00171EB9" w:rsidRDefault="00FC618A" w:rsidP="00FD008C">
            <w:pPr>
              <w:spacing w:before="60"/>
              <w:ind w:right="34"/>
            </w:pPr>
            <w:r>
              <w:t>What opportunities are students given to help them identify weaknesses and build on strengths to improve the quality of their next piece of assessment?</w:t>
            </w:r>
          </w:p>
        </w:tc>
        <w:tc>
          <w:tcPr>
            <w:tcW w:w="7798" w:type="dxa"/>
            <w:tcBorders>
              <w:left w:val="dashSmallGap" w:sz="4" w:space="0" w:color="auto"/>
            </w:tcBorders>
            <w:vAlign w:val="center"/>
          </w:tcPr>
          <w:p w14:paraId="06281A86" w14:textId="77777777" w:rsidR="00FC618A" w:rsidRDefault="00FC618A" w:rsidP="00FD008C">
            <w:pPr>
              <w:pStyle w:val="NbrHeading3"/>
              <w:numPr>
                <w:ilvl w:val="0"/>
                <w:numId w:val="0"/>
              </w:numPr>
              <w:spacing w:before="0" w:after="0"/>
              <w:ind w:right="-1419"/>
            </w:pPr>
          </w:p>
          <w:p w14:paraId="4B8E4026" w14:textId="77777777" w:rsidR="00FC618A" w:rsidRDefault="00FC618A" w:rsidP="00FD008C">
            <w:pPr>
              <w:pStyle w:val="BodyText"/>
            </w:pPr>
          </w:p>
          <w:p w14:paraId="2B3FD7DC" w14:textId="77777777" w:rsidR="00FC618A" w:rsidRPr="003C3881" w:rsidRDefault="00FC618A" w:rsidP="00FD008C">
            <w:pPr>
              <w:pStyle w:val="BodyText"/>
            </w:pPr>
          </w:p>
        </w:tc>
      </w:tr>
      <w:tr w:rsidR="00FC618A" w14:paraId="207EE769" w14:textId="77777777" w:rsidTr="00E440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61" w:type="dxa"/>
            <w:tcBorders>
              <w:right w:val="dashSmallGap" w:sz="4" w:space="0" w:color="auto"/>
            </w:tcBorders>
            <w:vAlign w:val="center"/>
          </w:tcPr>
          <w:p w14:paraId="4434AE9A" w14:textId="77777777" w:rsidR="00FC618A" w:rsidRDefault="00FC618A" w:rsidP="00FD008C">
            <w:pPr>
              <w:ind w:right="34"/>
            </w:pPr>
            <w:r>
              <w:rPr>
                <w:b/>
                <w:bCs/>
                <w:color w:val="51247A" w:themeColor="accent1"/>
              </w:rPr>
              <w:t xml:space="preserve">Feedback </w:t>
            </w:r>
          </w:p>
          <w:p w14:paraId="341B2EE0" w14:textId="77777777" w:rsidR="00FC618A" w:rsidRPr="00603880" w:rsidRDefault="00FC618A" w:rsidP="00FD008C">
            <w:pPr>
              <w:spacing w:before="60"/>
              <w:ind w:right="34"/>
            </w:pPr>
            <w:r>
              <w:t>Is your assessment timed in a way that students can make direct use of the feedback?</w:t>
            </w:r>
          </w:p>
        </w:tc>
        <w:tc>
          <w:tcPr>
            <w:tcW w:w="7798" w:type="dxa"/>
            <w:tcBorders>
              <w:left w:val="dashSmallGap" w:sz="4" w:space="0" w:color="auto"/>
            </w:tcBorders>
            <w:vAlign w:val="center"/>
          </w:tcPr>
          <w:p w14:paraId="11E2148E" w14:textId="77777777" w:rsidR="00FC618A" w:rsidRDefault="00FC618A" w:rsidP="00FD008C">
            <w:pPr>
              <w:pStyle w:val="NbrHeading3"/>
              <w:numPr>
                <w:ilvl w:val="0"/>
                <w:numId w:val="0"/>
              </w:numPr>
              <w:spacing w:before="0" w:after="0"/>
              <w:ind w:right="-1419"/>
            </w:pPr>
          </w:p>
          <w:p w14:paraId="293B4283" w14:textId="77777777" w:rsidR="00FC618A" w:rsidRDefault="00FC618A" w:rsidP="00FD008C">
            <w:pPr>
              <w:pStyle w:val="BodyText"/>
            </w:pPr>
          </w:p>
          <w:p w14:paraId="61735489" w14:textId="77777777" w:rsidR="00FC618A" w:rsidRPr="003C3881" w:rsidRDefault="00FC618A" w:rsidP="00FD008C">
            <w:pPr>
              <w:pStyle w:val="BodyText"/>
            </w:pPr>
          </w:p>
        </w:tc>
      </w:tr>
    </w:tbl>
    <w:p w14:paraId="6E02DD0F" w14:textId="77777777" w:rsidR="009E3FDE" w:rsidRPr="00B87EAA" w:rsidRDefault="009E3FDE" w:rsidP="00A8325F">
      <w:pPr>
        <w:pStyle w:val="Heading1"/>
        <w:spacing w:before="240" w:after="120"/>
        <w:ind w:right="113"/>
        <w:rPr>
          <w:sz w:val="16"/>
          <w:szCs w:val="16"/>
        </w:rPr>
      </w:pPr>
    </w:p>
    <w:sectPr w:rsidR="009E3FDE" w:rsidRPr="00B87EAA" w:rsidSect="00E440D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851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F314" w14:textId="77777777" w:rsidR="00ED2B1F" w:rsidRDefault="00ED2B1F" w:rsidP="00C20C17">
      <w:r>
        <w:separator/>
      </w:r>
    </w:p>
  </w:endnote>
  <w:endnote w:type="continuationSeparator" w:id="0">
    <w:p w14:paraId="6CAF7F8C" w14:textId="77777777" w:rsidR="00ED2B1F" w:rsidRDefault="00ED2B1F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charset w:val="00"/>
    <w:family w:val="auto"/>
    <w:pitch w:val="variable"/>
    <w:sig w:usb0="20000007" w:usb1="00000000" w:usb2="00000000" w:usb3="00000000" w:csb0="000001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13729"/>
      <w:gridCol w:w="841"/>
    </w:tblGrid>
    <w:tr w:rsidR="00B042DF" w14:paraId="1EAF0DEB" w14:textId="77777777" w:rsidTr="00B042DF">
      <w:tc>
        <w:tcPr>
          <w:tcW w:w="9072" w:type="dxa"/>
          <w:vAlign w:val="bottom"/>
        </w:tcPr>
        <w:p w14:paraId="6594E242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1BB8E17C" w14:textId="77777777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2D4D03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3CB5A8DE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401EB2A7" w14:textId="77777777" w:rsidTr="0016241C">
      <w:tc>
        <w:tcPr>
          <w:tcW w:w="2548" w:type="dxa"/>
        </w:tcPr>
        <w:p w14:paraId="5F1C6381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5F2223AD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3BBF9F8E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4158E027" w14:textId="77777777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099C22A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45E9CBB0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3537FE2C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74B8943F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505C" w14:textId="77777777" w:rsidR="00ED2B1F" w:rsidRDefault="00ED2B1F" w:rsidP="00C20C17">
      <w:r>
        <w:separator/>
      </w:r>
    </w:p>
  </w:footnote>
  <w:footnote w:type="continuationSeparator" w:id="0">
    <w:p w14:paraId="0EBD1F31" w14:textId="77777777" w:rsidR="00ED2B1F" w:rsidRDefault="00ED2B1F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CCE1" w14:textId="77777777" w:rsidR="00A00890" w:rsidRDefault="00DB5DCE" w:rsidP="00A00890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7E43A80" wp14:editId="49A50ECD">
          <wp:simplePos x="0" y="0"/>
          <wp:positionH relativeFrom="margin">
            <wp:posOffset>7737475</wp:posOffset>
          </wp:positionH>
          <wp:positionV relativeFrom="paragraph">
            <wp:posOffset>11430</wp:posOffset>
          </wp:positionV>
          <wp:extent cx="1825200" cy="759600"/>
          <wp:effectExtent l="0" t="0" r="381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03A27D" w14:textId="77777777" w:rsidR="00A00890" w:rsidRDefault="00A00890" w:rsidP="00A00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1DED" w14:textId="77777777" w:rsidR="00F4114D" w:rsidRDefault="00F4114D" w:rsidP="00F4114D">
    <w:pPr>
      <w:pStyle w:val="Header"/>
      <w:jc w:val="right"/>
    </w:pPr>
  </w:p>
  <w:p w14:paraId="028EF46E" w14:textId="77777777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C35A131" wp14:editId="1075C30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2B17D93"/>
    <w:multiLevelType w:val="hybridMultilevel"/>
    <w:tmpl w:val="95267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26A71"/>
    <w:multiLevelType w:val="multilevel"/>
    <w:tmpl w:val="E9B44B6A"/>
    <w:styleLink w:val="ListParagraph0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C90D8A"/>
    <w:multiLevelType w:val="multilevel"/>
    <w:tmpl w:val="8752BC70"/>
    <w:numStyleLink w:val="ListSectionTitle"/>
  </w:abstractNum>
  <w:abstractNum w:abstractNumId="12" w15:restartNumberingAfterBreak="0">
    <w:nsid w:val="52AA0A7D"/>
    <w:multiLevelType w:val="multilevel"/>
    <w:tmpl w:val="E9B44B6A"/>
    <w:numStyleLink w:val="ListParagraph0"/>
  </w:abstractNum>
  <w:abstractNum w:abstractNumId="13" w15:restartNumberingAfterBreak="0">
    <w:nsid w:val="53FE7795"/>
    <w:multiLevelType w:val="multilevel"/>
    <w:tmpl w:val="B5BC7C40"/>
    <w:numStyleLink w:val="ListAppendix"/>
  </w:abstractNum>
  <w:abstractNum w:abstractNumId="14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1242182340">
    <w:abstractNumId w:val="14"/>
  </w:num>
  <w:num w:numId="2" w16cid:durableId="17239753">
    <w:abstractNumId w:val="4"/>
  </w:num>
  <w:num w:numId="3" w16cid:durableId="1263881725">
    <w:abstractNumId w:val="9"/>
  </w:num>
  <w:num w:numId="4" w16cid:durableId="789126700">
    <w:abstractNumId w:val="3"/>
  </w:num>
  <w:num w:numId="5" w16cid:durableId="25060486">
    <w:abstractNumId w:val="12"/>
  </w:num>
  <w:num w:numId="6" w16cid:durableId="1486238575">
    <w:abstractNumId w:val="5"/>
  </w:num>
  <w:num w:numId="7" w16cid:durableId="1443106572">
    <w:abstractNumId w:val="6"/>
  </w:num>
  <w:num w:numId="8" w16cid:durableId="1501391324">
    <w:abstractNumId w:val="7"/>
  </w:num>
  <w:num w:numId="9" w16cid:durableId="1746565226">
    <w:abstractNumId w:val="2"/>
  </w:num>
  <w:num w:numId="10" w16cid:durableId="409541502">
    <w:abstractNumId w:val="10"/>
  </w:num>
  <w:num w:numId="11" w16cid:durableId="427234191">
    <w:abstractNumId w:val="1"/>
  </w:num>
  <w:num w:numId="12" w16cid:durableId="648947323">
    <w:abstractNumId w:val="0"/>
  </w:num>
  <w:num w:numId="13" w16cid:durableId="69541052">
    <w:abstractNumId w:val="11"/>
  </w:num>
  <w:num w:numId="14" w16cid:durableId="694842128">
    <w:abstractNumId w:val="13"/>
  </w:num>
  <w:num w:numId="15" w16cid:durableId="2015760498">
    <w:abstractNumId w:val="11"/>
  </w:num>
  <w:num w:numId="16" w16cid:durableId="189936492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CE"/>
    <w:rsid w:val="00027184"/>
    <w:rsid w:val="000300D4"/>
    <w:rsid w:val="000A7AFE"/>
    <w:rsid w:val="000B3E75"/>
    <w:rsid w:val="0016241C"/>
    <w:rsid w:val="001741BF"/>
    <w:rsid w:val="00193459"/>
    <w:rsid w:val="00196C64"/>
    <w:rsid w:val="001B6A57"/>
    <w:rsid w:val="001E544B"/>
    <w:rsid w:val="001E54DE"/>
    <w:rsid w:val="002142AC"/>
    <w:rsid w:val="00217C69"/>
    <w:rsid w:val="00232FB2"/>
    <w:rsid w:val="00236EA3"/>
    <w:rsid w:val="00241DF1"/>
    <w:rsid w:val="00287293"/>
    <w:rsid w:val="00292EDB"/>
    <w:rsid w:val="002D4D03"/>
    <w:rsid w:val="002D73F6"/>
    <w:rsid w:val="002F612F"/>
    <w:rsid w:val="00310B79"/>
    <w:rsid w:val="0033054B"/>
    <w:rsid w:val="00416FF4"/>
    <w:rsid w:val="00445521"/>
    <w:rsid w:val="00463D08"/>
    <w:rsid w:val="004713C5"/>
    <w:rsid w:val="004972A0"/>
    <w:rsid w:val="00547579"/>
    <w:rsid w:val="005A6CC7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9005E"/>
    <w:rsid w:val="006C0E44"/>
    <w:rsid w:val="006E71A4"/>
    <w:rsid w:val="0071246C"/>
    <w:rsid w:val="00716942"/>
    <w:rsid w:val="007B215D"/>
    <w:rsid w:val="007C38B8"/>
    <w:rsid w:val="007D127E"/>
    <w:rsid w:val="007E0389"/>
    <w:rsid w:val="007F5557"/>
    <w:rsid w:val="00834296"/>
    <w:rsid w:val="00862690"/>
    <w:rsid w:val="00882359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00890"/>
    <w:rsid w:val="00A12421"/>
    <w:rsid w:val="00A34437"/>
    <w:rsid w:val="00A77D53"/>
    <w:rsid w:val="00A8325F"/>
    <w:rsid w:val="00AB3705"/>
    <w:rsid w:val="00AE34ED"/>
    <w:rsid w:val="00B025B0"/>
    <w:rsid w:val="00B042DF"/>
    <w:rsid w:val="00B13955"/>
    <w:rsid w:val="00B345E8"/>
    <w:rsid w:val="00B742E4"/>
    <w:rsid w:val="00B87EAA"/>
    <w:rsid w:val="00BC0E71"/>
    <w:rsid w:val="00C002DB"/>
    <w:rsid w:val="00C20C17"/>
    <w:rsid w:val="00C33B32"/>
    <w:rsid w:val="00C45E73"/>
    <w:rsid w:val="00C474B7"/>
    <w:rsid w:val="00C960ED"/>
    <w:rsid w:val="00D13C7F"/>
    <w:rsid w:val="00D32971"/>
    <w:rsid w:val="00D43A5C"/>
    <w:rsid w:val="00D8242B"/>
    <w:rsid w:val="00DA5594"/>
    <w:rsid w:val="00DB5DCE"/>
    <w:rsid w:val="00DD0AFE"/>
    <w:rsid w:val="00DD3FBD"/>
    <w:rsid w:val="00DE3E4B"/>
    <w:rsid w:val="00E440D3"/>
    <w:rsid w:val="00E7261C"/>
    <w:rsid w:val="00E87A8D"/>
    <w:rsid w:val="00ED2B1F"/>
    <w:rsid w:val="00EE473C"/>
    <w:rsid w:val="00F4114D"/>
    <w:rsid w:val="00FA62E0"/>
    <w:rsid w:val="00FC0BC3"/>
    <w:rsid w:val="00FC3411"/>
    <w:rsid w:val="00FC618A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5641E6"/>
  <w15:chartTrackingRefBased/>
  <w15:docId w15:val="{147AA05D-CDCF-4CB0-ABEE-9998B034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0">
    <w:name w:val="List Paragraph0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C4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FDCFDB89674408C4A188A3547176F" ma:contentTypeVersion="11" ma:contentTypeDescription="Create a new document." ma:contentTypeScope="" ma:versionID="f97a607fef5878e8b051e9cf9becd86c">
  <xsd:schema xmlns:xsd="http://www.w3.org/2001/XMLSchema" xmlns:xs="http://www.w3.org/2001/XMLSchema" xmlns:p="http://schemas.microsoft.com/office/2006/metadata/properties" xmlns:ns2="30b4fdcc-d3ba-404a-8156-d724aaf54fe7" xmlns:ns3="9debab98-a7f9-49dd-afc2-a9cff9588137" targetNamespace="http://schemas.microsoft.com/office/2006/metadata/properties" ma:root="true" ma:fieldsID="ce1da14aa927370bb723a54cc3a46f21" ns2:_="" ns3:_="">
    <xsd:import namespace="30b4fdcc-d3ba-404a-8156-d724aaf54fe7"/>
    <xsd:import namespace="9debab98-a7f9-49dd-afc2-a9cff9588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4fdcc-d3ba-404a-8156-d724aaf54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bab98-a7f9-49dd-afc2-a9cff9588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92F40-B95D-4AF7-9E3C-3622DA4B10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2AD3B6-8525-4E54-8E45-5D0965A297F1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9debab98-a7f9-49dd-afc2-a9cff9588137"/>
    <ds:schemaRef ds:uri="http://purl.org/dc/dcmitype/"/>
    <ds:schemaRef ds:uri="http://schemas.microsoft.com/office/2006/metadata/properties"/>
    <ds:schemaRef ds:uri="30b4fdcc-d3ba-404a-8156-d724aaf54fe7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05B60B7-EFEB-436A-A81C-6258E5ABC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4fdcc-d3ba-404a-8156-d724aaf54fe7"/>
    <ds:schemaRef ds:uri="9debab98-a7f9-49dd-afc2-a9cff9588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467858-72E1-4E90-9984-9A12DA5338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Lynagh</dc:creator>
  <cp:keywords/>
  <dc:description/>
  <cp:lastModifiedBy>Peter Rutherford</cp:lastModifiedBy>
  <cp:revision>3</cp:revision>
  <cp:lastPrinted>2021-02-14T22:23:00Z</cp:lastPrinted>
  <dcterms:created xsi:type="dcterms:W3CDTF">2022-05-25T01:39:00Z</dcterms:created>
  <dcterms:modified xsi:type="dcterms:W3CDTF">2022-05-25T01:49:00Z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0x010100840FDCFDB89674408C4A188A3547176F</vt:lpwstr>
  </property>
  <property fmtid="{D5CDD505-2E9C-101B-9397-08002B2CF9AE}" pid="3" name="MSIP_Label_0f488380-630a-4f55-a077-a19445e3f360_Enabled">
    <vt:lpwstr>true</vt:lpwstr>
  </property>
  <property fmtid="{D5CDD505-2E9C-101B-9397-08002B2CF9AE}" pid="4" name="MSIP_Label_0f488380-630a-4f55-a077-a19445e3f360_SetDate">
    <vt:lpwstr>2022-04-01T02:05:41Z</vt:lpwstr>
  </property>
  <property fmtid="{D5CDD505-2E9C-101B-9397-08002B2CF9AE}" pid="5" name="MSIP_Label_0f488380-630a-4f55-a077-a19445e3f360_Method">
    <vt:lpwstr>Standard</vt:lpwstr>
  </property>
  <property fmtid="{D5CDD505-2E9C-101B-9397-08002B2CF9AE}" pid="6" name="MSIP_Label_0f488380-630a-4f55-a077-a19445e3f360_Name">
    <vt:lpwstr>OFFICIAL - INTERNAL</vt:lpwstr>
  </property>
  <property fmtid="{D5CDD505-2E9C-101B-9397-08002B2CF9AE}" pid="7" name="MSIP_Label_0f488380-630a-4f55-a077-a19445e3f360_SiteId">
    <vt:lpwstr>b6e377cf-9db3-46cb-91a2-fad9605bb15c</vt:lpwstr>
  </property>
  <property fmtid="{D5CDD505-2E9C-101B-9397-08002B2CF9AE}" pid="8" name="MSIP_Label_0f488380-630a-4f55-a077-a19445e3f360_ActionId">
    <vt:lpwstr>a1f62213-243c-4ba5-85ec-65e3269b1cc4</vt:lpwstr>
  </property>
  <property fmtid="{D5CDD505-2E9C-101B-9397-08002B2CF9AE}" pid="9" name="MSIP_Label_0f488380-630a-4f55-a077-a19445e3f360_ContentBits">
    <vt:lpwstr>0</vt:lpwstr>
  </property>
</Properties>
</file>